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94F" w:rsidRDefault="00D31E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D31E1D">
        <w:rPr>
          <w:rFonts w:ascii="Times New Roman" w:hAnsi="Times New Roman" w:cs="Times New Roman"/>
          <w:sz w:val="28"/>
          <w:szCs w:val="28"/>
          <w:highlight w:val="yellow"/>
        </w:rPr>
        <w:t>Бі</w:t>
      </w:r>
      <w:proofErr w:type="gramStart"/>
      <w:r w:rsidRPr="00D31E1D">
        <w:rPr>
          <w:rFonts w:ascii="Times New Roman" w:hAnsi="Times New Roman" w:cs="Times New Roman"/>
          <w:sz w:val="28"/>
          <w:szCs w:val="28"/>
          <w:highlight w:val="yellow"/>
        </w:rPr>
        <w:t>р</w:t>
      </w:r>
      <w:proofErr w:type="spellEnd"/>
      <w:proofErr w:type="gramEnd"/>
      <w:r w:rsidRPr="00D31E1D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D31E1D">
        <w:rPr>
          <w:rFonts w:ascii="Times New Roman" w:hAnsi="Times New Roman" w:cs="Times New Roman"/>
          <w:sz w:val="28"/>
          <w:szCs w:val="28"/>
          <w:highlight w:val="yellow"/>
        </w:rPr>
        <w:t>сұрақты</w:t>
      </w:r>
      <w:proofErr w:type="spellEnd"/>
      <w:r w:rsidRPr="00D31E1D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D31E1D">
        <w:rPr>
          <w:rFonts w:ascii="Times New Roman" w:hAnsi="Times New Roman" w:cs="Times New Roman"/>
          <w:sz w:val="28"/>
          <w:szCs w:val="28"/>
          <w:highlight w:val="yellow"/>
        </w:rPr>
        <w:t>таңдаңыз</w:t>
      </w:r>
      <w:proofErr w:type="spellEnd"/>
    </w:p>
    <w:p w:rsidR="00D31E1D" w:rsidRPr="00D31E1D" w:rsidRDefault="00D31E1D" w:rsidP="00D31E1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D31E1D">
        <w:rPr>
          <w:rFonts w:ascii="Times New Roman" w:hAnsi="Times New Roman" w:cs="Times New Roman"/>
          <w:sz w:val="28"/>
          <w:szCs w:val="28"/>
        </w:rPr>
        <w:t>#</w:t>
      </w:r>
    </w:p>
    <w:p w:rsidR="00D31E1D" w:rsidRPr="00D31E1D" w:rsidRDefault="00D31E1D" w:rsidP="00D31E1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0012">
        <w:rPr>
          <w:rFonts w:ascii="Times New Roman" w:hAnsi="Times New Roman" w:cs="Times New Roman"/>
          <w:sz w:val="28"/>
          <w:szCs w:val="28"/>
          <w:lang w:val="kk-KZ"/>
        </w:rPr>
        <w:t>Бейіндік оқытудың негізгі принциптері.</w:t>
      </w:r>
    </w:p>
    <w:p w:rsidR="00D31E1D" w:rsidRPr="00D31E1D" w:rsidRDefault="00D31E1D" w:rsidP="00D31E1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31E1D">
        <w:rPr>
          <w:rFonts w:ascii="Times New Roman" w:hAnsi="Times New Roman" w:cs="Times New Roman"/>
          <w:sz w:val="28"/>
          <w:szCs w:val="28"/>
        </w:rPr>
        <w:t>#</w:t>
      </w:r>
    </w:p>
    <w:p w:rsidR="00D31E1D" w:rsidRPr="00D31E1D" w:rsidRDefault="00D31E1D" w:rsidP="00D31E1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0012">
        <w:rPr>
          <w:rFonts w:ascii="Times New Roman" w:hAnsi="Times New Roman" w:cs="Times New Roman"/>
          <w:sz w:val="28"/>
          <w:szCs w:val="28"/>
          <w:lang w:val="kk-KZ"/>
        </w:rPr>
        <w:t>Жоғары білім мазмұнын реттейтін нормативті құжаттар.</w:t>
      </w:r>
    </w:p>
    <w:p w:rsidR="00D31E1D" w:rsidRPr="00D31E1D" w:rsidRDefault="00D31E1D">
      <w:pPr>
        <w:rPr>
          <w:rFonts w:ascii="Times New Roman" w:hAnsi="Times New Roman" w:cs="Times New Roman"/>
          <w:sz w:val="28"/>
          <w:szCs w:val="28"/>
        </w:rPr>
      </w:pPr>
    </w:p>
    <w:sectPr w:rsidR="00D31E1D" w:rsidRPr="00D31E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1C12"/>
    <w:rsid w:val="0060694F"/>
    <w:rsid w:val="00741C12"/>
    <w:rsid w:val="00C941EE"/>
    <w:rsid w:val="00D31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101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2020-03-24T17:29:00Z</dcterms:created>
  <dcterms:modified xsi:type="dcterms:W3CDTF">2020-05-06T08:33:00Z</dcterms:modified>
</cp:coreProperties>
</file>